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5B" w:rsidRDefault="00574E5B" w:rsidP="00574E5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El </w:t>
      </w:r>
      <w:r w:rsidR="00D73350">
        <w:rPr>
          <w:b/>
          <w:color w:val="000000" w:themeColor="text1"/>
          <w:sz w:val="28"/>
          <w:szCs w:val="28"/>
        </w:rPr>
        <w:t xml:space="preserve">sistema público de </w:t>
      </w:r>
      <w:r w:rsidRPr="009A3A28">
        <w:rPr>
          <w:b/>
          <w:color w:val="000000" w:themeColor="text1"/>
          <w:sz w:val="28"/>
          <w:szCs w:val="28"/>
        </w:rPr>
        <w:t>salud se tra</w:t>
      </w:r>
      <w:r>
        <w:rPr>
          <w:b/>
          <w:color w:val="000000" w:themeColor="text1"/>
          <w:sz w:val="28"/>
          <w:szCs w:val="28"/>
        </w:rPr>
        <w:t xml:space="preserve">gó </w:t>
      </w:r>
      <w:r w:rsidR="00C04824">
        <w:rPr>
          <w:b/>
          <w:color w:val="000000" w:themeColor="text1"/>
          <w:sz w:val="28"/>
          <w:szCs w:val="28"/>
        </w:rPr>
        <w:t xml:space="preserve">Bs. </w:t>
      </w:r>
      <w:r>
        <w:rPr>
          <w:b/>
          <w:color w:val="000000" w:themeColor="text1"/>
          <w:sz w:val="28"/>
          <w:szCs w:val="28"/>
        </w:rPr>
        <w:t>5,</w:t>
      </w:r>
      <w:r w:rsidR="00B62D9B">
        <w:rPr>
          <w:b/>
          <w:color w:val="000000" w:themeColor="text1"/>
          <w:sz w:val="28"/>
          <w:szCs w:val="28"/>
        </w:rPr>
        <w:t>9</w:t>
      </w:r>
      <w:r w:rsidRPr="009A3A28">
        <w:rPr>
          <w:b/>
          <w:color w:val="000000" w:themeColor="text1"/>
          <w:sz w:val="28"/>
          <w:szCs w:val="28"/>
        </w:rPr>
        <w:t xml:space="preserve"> </w:t>
      </w:r>
      <w:r w:rsidR="00B62D9B">
        <w:rPr>
          <w:b/>
          <w:color w:val="000000" w:themeColor="text1"/>
          <w:sz w:val="28"/>
          <w:szCs w:val="28"/>
        </w:rPr>
        <w:t>billones</w:t>
      </w:r>
      <w:r w:rsidRPr="009A3A2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en 2017</w:t>
      </w:r>
      <w:r w:rsidR="00B61651">
        <w:rPr>
          <w:b/>
          <w:color w:val="000000" w:themeColor="text1"/>
          <w:sz w:val="28"/>
          <w:szCs w:val="28"/>
        </w:rPr>
        <w:t xml:space="preserve"> pero no alivió el </w:t>
      </w:r>
      <w:r>
        <w:rPr>
          <w:b/>
          <w:color w:val="000000" w:themeColor="text1"/>
          <w:sz w:val="28"/>
          <w:szCs w:val="28"/>
        </w:rPr>
        <w:t xml:space="preserve">calvario de los </w:t>
      </w:r>
      <w:r w:rsidR="00B62D9B">
        <w:rPr>
          <w:b/>
          <w:color w:val="000000" w:themeColor="text1"/>
          <w:sz w:val="28"/>
          <w:szCs w:val="28"/>
        </w:rPr>
        <w:t>enfermos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Transparencia Venezuela, 13 de junio.-</w:t>
      </w:r>
      <w:r w:rsidR="00B62D9B">
        <w:rPr>
          <w:color w:val="000000" w:themeColor="text1"/>
          <w:sz w:val="28"/>
          <w:szCs w:val="28"/>
        </w:rPr>
        <w:t xml:space="preserve"> Los 5,9</w:t>
      </w:r>
      <w:r>
        <w:rPr>
          <w:color w:val="000000" w:themeColor="text1"/>
          <w:sz w:val="28"/>
          <w:szCs w:val="28"/>
        </w:rPr>
        <w:t xml:space="preserve"> </w:t>
      </w:r>
      <w:r w:rsidR="00B62D9B">
        <w:rPr>
          <w:color w:val="000000" w:themeColor="text1"/>
          <w:sz w:val="28"/>
          <w:szCs w:val="28"/>
        </w:rPr>
        <w:t>billones</w:t>
      </w:r>
      <w:r w:rsidR="00B66A8B">
        <w:rPr>
          <w:color w:val="000000" w:themeColor="text1"/>
          <w:sz w:val="28"/>
          <w:szCs w:val="28"/>
        </w:rPr>
        <w:t xml:space="preserve"> de bolívares</w:t>
      </w:r>
      <w:r w:rsidR="00B62D9B">
        <w:rPr>
          <w:color w:val="000000" w:themeColor="text1"/>
          <w:sz w:val="28"/>
          <w:szCs w:val="28"/>
        </w:rPr>
        <w:t xml:space="preserve"> </w:t>
      </w:r>
      <w:r w:rsidR="007E649F">
        <w:rPr>
          <w:color w:val="000000" w:themeColor="text1"/>
          <w:sz w:val="28"/>
          <w:szCs w:val="28"/>
        </w:rPr>
        <w:t>que el</w:t>
      </w:r>
      <w:r>
        <w:rPr>
          <w:color w:val="000000" w:themeColor="text1"/>
          <w:sz w:val="28"/>
          <w:szCs w:val="28"/>
        </w:rPr>
        <w:t xml:space="preserve"> Gobierno destinó en 2017 al sector salud, según un pr</w:t>
      </w:r>
      <w:r w:rsidR="00B66A8B">
        <w:rPr>
          <w:color w:val="000000" w:themeColor="text1"/>
          <w:sz w:val="28"/>
          <w:szCs w:val="28"/>
        </w:rPr>
        <w:t>esupuesto rodeado de hermetismo</w:t>
      </w:r>
      <w:r>
        <w:rPr>
          <w:color w:val="000000" w:themeColor="text1"/>
          <w:sz w:val="28"/>
          <w:szCs w:val="28"/>
        </w:rPr>
        <w:t xml:space="preserve"> y abultado a </w:t>
      </w:r>
      <w:r w:rsidR="00B61651">
        <w:rPr>
          <w:color w:val="000000" w:themeColor="text1"/>
          <w:sz w:val="28"/>
          <w:szCs w:val="28"/>
        </w:rPr>
        <w:t>fuerza</w:t>
      </w:r>
      <w:r>
        <w:rPr>
          <w:color w:val="000000" w:themeColor="text1"/>
          <w:sz w:val="28"/>
          <w:szCs w:val="28"/>
        </w:rPr>
        <w:t xml:space="preserve"> de créditos adicionales, no alivió el calvario por el que pasan los venezolanos </w:t>
      </w:r>
      <w:r w:rsidR="00B61651">
        <w:rPr>
          <w:color w:val="000000" w:themeColor="text1"/>
          <w:sz w:val="28"/>
          <w:szCs w:val="28"/>
        </w:rPr>
        <w:t xml:space="preserve">cuando se ven precisados a acudir al sistema de salud público.  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Esa enorme cifra </w:t>
      </w:r>
      <w:r w:rsidR="00B61651">
        <w:rPr>
          <w:color w:val="000000" w:themeColor="text1"/>
          <w:sz w:val="28"/>
          <w:szCs w:val="28"/>
        </w:rPr>
        <w:t xml:space="preserve">convertida </w:t>
      </w:r>
      <w:r>
        <w:rPr>
          <w:color w:val="000000" w:themeColor="text1"/>
          <w:sz w:val="28"/>
          <w:szCs w:val="28"/>
        </w:rPr>
        <w:t xml:space="preserve">a tasa oficial para el momento se traduce en </w:t>
      </w:r>
      <w:r w:rsidRPr="00D57091">
        <w:rPr>
          <w:b/>
          <w:color w:val="000000" w:themeColor="text1"/>
          <w:sz w:val="28"/>
          <w:szCs w:val="28"/>
        </w:rPr>
        <w:t>1.764 millones de dólares</w:t>
      </w:r>
      <w:r>
        <w:rPr>
          <w:color w:val="000000" w:themeColor="text1"/>
          <w:sz w:val="28"/>
          <w:szCs w:val="28"/>
        </w:rPr>
        <w:t xml:space="preserve">, de acuerdo a cálculos hechos por </w:t>
      </w:r>
      <w:r w:rsidRPr="00C30E3A">
        <w:rPr>
          <w:i/>
          <w:color w:val="000000" w:themeColor="text1"/>
          <w:sz w:val="28"/>
          <w:szCs w:val="28"/>
        </w:rPr>
        <w:t>Transparencia Venezuela</w:t>
      </w:r>
      <w:r>
        <w:rPr>
          <w:color w:val="000000" w:themeColor="text1"/>
          <w:sz w:val="28"/>
          <w:szCs w:val="28"/>
        </w:rPr>
        <w:t xml:space="preserve">, en el seguimiento continuo que </w:t>
      </w:r>
      <w:r w:rsidR="006C51E8">
        <w:rPr>
          <w:color w:val="000000" w:themeColor="text1"/>
          <w:sz w:val="28"/>
          <w:szCs w:val="28"/>
        </w:rPr>
        <w:t>realiza a las cuentas del sistema de asistencia del Estado</w:t>
      </w:r>
      <w:r>
        <w:rPr>
          <w:color w:val="000000" w:themeColor="text1"/>
          <w:sz w:val="28"/>
          <w:szCs w:val="28"/>
        </w:rPr>
        <w:t>.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Del análisis sobre el sector salud, cuyos avances fueron presentados a la Asamblea Nacional,  </w:t>
      </w:r>
      <w:r w:rsidR="007E649F">
        <w:rPr>
          <w:color w:val="000000" w:themeColor="text1"/>
          <w:sz w:val="28"/>
          <w:szCs w:val="28"/>
        </w:rPr>
        <w:t xml:space="preserve">destaca el </w:t>
      </w:r>
      <w:r>
        <w:rPr>
          <w:color w:val="000000" w:themeColor="text1"/>
          <w:sz w:val="28"/>
          <w:szCs w:val="28"/>
        </w:rPr>
        <w:t>contraste e</w:t>
      </w:r>
      <w:r w:rsidR="006C51E8">
        <w:rPr>
          <w:color w:val="000000" w:themeColor="text1"/>
          <w:sz w:val="28"/>
          <w:szCs w:val="28"/>
        </w:rPr>
        <w:t xml:space="preserve">ntre </w:t>
      </w:r>
      <w:r w:rsidR="00B61651">
        <w:rPr>
          <w:color w:val="000000" w:themeColor="text1"/>
          <w:sz w:val="28"/>
          <w:szCs w:val="28"/>
        </w:rPr>
        <w:t>la cifra</w:t>
      </w:r>
      <w:r w:rsidR="006C51E8">
        <w:rPr>
          <w:color w:val="000000" w:themeColor="text1"/>
          <w:sz w:val="28"/>
          <w:szCs w:val="28"/>
        </w:rPr>
        <w:t xml:space="preserve"> que según el Estado</w:t>
      </w:r>
      <w:r>
        <w:rPr>
          <w:color w:val="000000" w:themeColor="text1"/>
          <w:sz w:val="28"/>
          <w:szCs w:val="28"/>
        </w:rPr>
        <w:t xml:space="preserve"> se destin</w:t>
      </w:r>
      <w:r w:rsidR="00B61651">
        <w:rPr>
          <w:color w:val="000000" w:themeColor="text1"/>
          <w:sz w:val="28"/>
          <w:szCs w:val="28"/>
        </w:rPr>
        <w:t>ó</w:t>
      </w:r>
      <w:r>
        <w:rPr>
          <w:color w:val="000000" w:themeColor="text1"/>
          <w:sz w:val="28"/>
          <w:szCs w:val="28"/>
        </w:rPr>
        <w:t xml:space="preserve"> para prestar una atenc</w:t>
      </w:r>
      <w:r w:rsidR="006C51E8">
        <w:rPr>
          <w:color w:val="000000" w:themeColor="text1"/>
          <w:sz w:val="28"/>
          <w:szCs w:val="28"/>
        </w:rPr>
        <w:t>ión digna a los venezolanos</w:t>
      </w:r>
      <w:r>
        <w:rPr>
          <w:color w:val="000000" w:themeColor="text1"/>
          <w:sz w:val="28"/>
          <w:szCs w:val="28"/>
        </w:rPr>
        <w:t xml:space="preserve"> y la </w:t>
      </w:r>
      <w:hyperlink r:id="rId4" w:history="1">
        <w:r w:rsidRPr="002E76F8">
          <w:rPr>
            <w:rStyle w:val="Hipervnculo"/>
            <w:sz w:val="28"/>
            <w:szCs w:val="28"/>
          </w:rPr>
          <w:t>realidad compleja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0C5EE3">
        <w:rPr>
          <w:color w:val="000000" w:themeColor="text1"/>
          <w:sz w:val="28"/>
          <w:szCs w:val="28"/>
        </w:rPr>
        <w:t>de la que son víctimas los</w:t>
      </w:r>
      <w:r>
        <w:rPr>
          <w:color w:val="000000" w:themeColor="text1"/>
          <w:sz w:val="28"/>
          <w:szCs w:val="28"/>
        </w:rPr>
        <w:t xml:space="preserve"> ciudadano</w:t>
      </w:r>
      <w:r w:rsidR="000C5EE3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en cualquier centro asistencial del país.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 trata de la confluencia de situaciones que van desde la alta rotación ministerial (nueve ministros durante la gestión del fallecido Hugo Chávez y siete, en la de Nicolás Maduro), ausencia de mecanismos para controlar el dinero, o</w:t>
      </w:r>
      <w:r w:rsidR="00B66A8B">
        <w:rPr>
          <w:color w:val="000000" w:themeColor="text1"/>
          <w:sz w:val="28"/>
          <w:szCs w:val="28"/>
        </w:rPr>
        <w:t xml:space="preserve">pacidad en la gestión pública, </w:t>
      </w:r>
      <w:r>
        <w:rPr>
          <w:color w:val="000000" w:themeColor="text1"/>
          <w:sz w:val="28"/>
          <w:szCs w:val="28"/>
        </w:rPr>
        <w:t>aumento del control militar</w:t>
      </w:r>
      <w:r w:rsidR="000C5EE3">
        <w:rPr>
          <w:color w:val="000000" w:themeColor="text1"/>
          <w:sz w:val="28"/>
          <w:szCs w:val="28"/>
        </w:rPr>
        <w:t xml:space="preserve"> y</w:t>
      </w:r>
      <w:r w:rsidR="006B1FE8">
        <w:rPr>
          <w:color w:val="000000" w:themeColor="text1"/>
          <w:sz w:val="28"/>
          <w:szCs w:val="28"/>
        </w:rPr>
        <w:t xml:space="preserve"> débil legislación</w:t>
      </w:r>
      <w:r w:rsidR="000C5EE3">
        <w:rPr>
          <w:color w:val="000000" w:themeColor="text1"/>
          <w:sz w:val="28"/>
          <w:szCs w:val="28"/>
        </w:rPr>
        <w:t>,</w:t>
      </w:r>
      <w:r w:rsidR="006B1FE8">
        <w:rPr>
          <w:color w:val="000000" w:themeColor="text1"/>
          <w:sz w:val="28"/>
          <w:szCs w:val="28"/>
        </w:rPr>
        <w:t xml:space="preserve"> entre </w:t>
      </w:r>
      <w:r>
        <w:rPr>
          <w:color w:val="000000" w:themeColor="text1"/>
          <w:sz w:val="28"/>
          <w:szCs w:val="28"/>
        </w:rPr>
        <w:t xml:space="preserve">otras </w:t>
      </w:r>
      <w:r w:rsidR="006B1FE8">
        <w:rPr>
          <w:color w:val="000000" w:themeColor="text1"/>
          <w:sz w:val="28"/>
          <w:szCs w:val="28"/>
        </w:rPr>
        <w:t>irregularidades</w:t>
      </w:r>
      <w:r>
        <w:rPr>
          <w:color w:val="000000" w:themeColor="text1"/>
          <w:sz w:val="28"/>
          <w:szCs w:val="28"/>
        </w:rPr>
        <w:t xml:space="preserve"> que derivan en muchas ocasiones en hechos de corrupción que quedan impunes.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responsabilidad de altos funcionarios del Gobierno nacional en la vulneración de los derechos a la salud y </w:t>
      </w:r>
      <w:r w:rsidR="006B1FE8">
        <w:rPr>
          <w:color w:val="000000" w:themeColor="text1"/>
          <w:sz w:val="28"/>
          <w:szCs w:val="28"/>
        </w:rPr>
        <w:t>a la vida es una deuda aun por saldar</w:t>
      </w:r>
      <w:r>
        <w:rPr>
          <w:color w:val="000000" w:themeColor="text1"/>
          <w:sz w:val="28"/>
          <w:szCs w:val="28"/>
        </w:rPr>
        <w:t xml:space="preserve"> </w:t>
      </w:r>
      <w:r w:rsidR="000D005D">
        <w:rPr>
          <w:color w:val="000000" w:themeColor="text1"/>
          <w:sz w:val="28"/>
          <w:szCs w:val="28"/>
        </w:rPr>
        <w:t>ante la</w:t>
      </w:r>
      <w:r>
        <w:rPr>
          <w:color w:val="000000" w:themeColor="text1"/>
          <w:sz w:val="28"/>
          <w:szCs w:val="28"/>
        </w:rPr>
        <w:t xml:space="preserve"> justicia venezolana.</w:t>
      </w:r>
    </w:p>
    <w:p w:rsidR="00574E5B" w:rsidRPr="00C00226" w:rsidRDefault="00574E5B" w:rsidP="00574E5B">
      <w:pPr>
        <w:jc w:val="both"/>
        <w:rPr>
          <w:b/>
          <w:color w:val="000000" w:themeColor="text1"/>
          <w:sz w:val="28"/>
          <w:szCs w:val="28"/>
        </w:rPr>
      </w:pPr>
      <w:r w:rsidRPr="00C00226">
        <w:rPr>
          <w:b/>
          <w:color w:val="000000" w:themeColor="text1"/>
          <w:sz w:val="28"/>
          <w:szCs w:val="28"/>
        </w:rPr>
        <w:t>Presupuesto insano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En un análisis </w:t>
      </w:r>
      <w:r w:rsidR="006B1FE8">
        <w:rPr>
          <w:color w:val="000000" w:themeColor="text1"/>
          <w:sz w:val="28"/>
          <w:szCs w:val="28"/>
        </w:rPr>
        <w:t>de los recursos</w:t>
      </w:r>
      <w:r>
        <w:rPr>
          <w:color w:val="000000" w:themeColor="text1"/>
          <w:sz w:val="28"/>
          <w:szCs w:val="28"/>
        </w:rPr>
        <w:t xml:space="preserve"> destinado</w:t>
      </w:r>
      <w:r w:rsidR="006B1FE8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a </w:t>
      </w:r>
      <w:r w:rsidR="000C5EE3">
        <w:rPr>
          <w:color w:val="000000" w:themeColor="text1"/>
          <w:sz w:val="28"/>
          <w:szCs w:val="28"/>
        </w:rPr>
        <w:t xml:space="preserve">la </w:t>
      </w:r>
      <w:r>
        <w:rPr>
          <w:color w:val="000000" w:themeColor="text1"/>
          <w:sz w:val="28"/>
          <w:szCs w:val="28"/>
        </w:rPr>
        <w:t>salud en 2017, se obser</w:t>
      </w:r>
      <w:r w:rsidR="006B1FE8">
        <w:rPr>
          <w:color w:val="000000" w:themeColor="text1"/>
          <w:sz w:val="28"/>
          <w:szCs w:val="28"/>
        </w:rPr>
        <w:t>vó que el presupuesto inicial pasó de</w:t>
      </w:r>
      <w:r w:rsidRPr="00B66A8B">
        <w:rPr>
          <w:b/>
          <w:color w:val="000000" w:themeColor="text1"/>
          <w:sz w:val="28"/>
          <w:szCs w:val="28"/>
        </w:rPr>
        <w:t xml:space="preserve"> </w:t>
      </w:r>
      <w:r w:rsidR="00B66A8B" w:rsidRPr="00B66A8B">
        <w:rPr>
          <w:b/>
          <w:color w:val="000000" w:themeColor="text1"/>
          <w:sz w:val="28"/>
          <w:szCs w:val="28"/>
        </w:rPr>
        <w:t xml:space="preserve">Bs. </w:t>
      </w:r>
      <w:r w:rsidRPr="00D57091">
        <w:rPr>
          <w:b/>
          <w:color w:val="000000" w:themeColor="text1"/>
          <w:sz w:val="28"/>
          <w:szCs w:val="28"/>
        </w:rPr>
        <w:t>563</w:t>
      </w:r>
      <w:r w:rsidR="00B66A8B">
        <w:rPr>
          <w:b/>
          <w:color w:val="000000" w:themeColor="text1"/>
          <w:sz w:val="28"/>
          <w:szCs w:val="28"/>
        </w:rPr>
        <w:t>.137.185.906</w:t>
      </w:r>
      <w:r w:rsidRPr="00D5709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="00B66A8B">
        <w:rPr>
          <w:color w:val="000000" w:themeColor="text1"/>
          <w:sz w:val="28"/>
          <w:szCs w:val="28"/>
        </w:rPr>
        <w:t xml:space="preserve"> </w:t>
      </w:r>
      <w:r w:rsidR="00B66A8B" w:rsidRPr="00B66A8B">
        <w:rPr>
          <w:b/>
          <w:color w:val="000000" w:themeColor="text1"/>
          <w:sz w:val="28"/>
          <w:szCs w:val="28"/>
        </w:rPr>
        <w:t>Bs.</w:t>
      </w:r>
      <w:r>
        <w:rPr>
          <w:color w:val="000000" w:themeColor="text1"/>
          <w:sz w:val="28"/>
          <w:szCs w:val="28"/>
        </w:rPr>
        <w:t xml:space="preserve"> </w:t>
      </w:r>
      <w:r w:rsidR="00B66A8B">
        <w:rPr>
          <w:b/>
          <w:color w:val="000000" w:themeColor="text1"/>
          <w:sz w:val="28"/>
          <w:szCs w:val="28"/>
        </w:rPr>
        <w:t>5.901.921.710.296</w:t>
      </w:r>
      <w:r>
        <w:rPr>
          <w:color w:val="000000" w:themeColor="text1"/>
          <w:sz w:val="28"/>
          <w:szCs w:val="28"/>
        </w:rPr>
        <w:t xml:space="preserve"> (presupuesto final), con la aprobación de </w:t>
      </w:r>
      <w:r w:rsidR="006B1FE8">
        <w:rPr>
          <w:color w:val="000000" w:themeColor="text1"/>
          <w:sz w:val="28"/>
          <w:szCs w:val="28"/>
        </w:rPr>
        <w:t>recursos extraordinarios</w:t>
      </w:r>
      <w:r>
        <w:rPr>
          <w:color w:val="000000" w:themeColor="text1"/>
          <w:sz w:val="28"/>
          <w:szCs w:val="28"/>
        </w:rPr>
        <w:t xml:space="preserve">.  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Es una cantidad que pudiera hablar bien de la intención del Gobierno de resguardar el derecho a la salud de los ciudadanos.  Sin embargo, aunque los </w:t>
      </w:r>
      <w:r>
        <w:rPr>
          <w:color w:val="000000" w:themeColor="text1"/>
          <w:sz w:val="28"/>
          <w:szCs w:val="28"/>
        </w:rPr>
        <w:lastRenderedPageBreak/>
        <w:t xml:space="preserve">fondos aumentaron en </w:t>
      </w:r>
      <w:r w:rsidRPr="00D57091">
        <w:rPr>
          <w:b/>
          <w:color w:val="000000" w:themeColor="text1"/>
          <w:sz w:val="28"/>
          <w:szCs w:val="28"/>
        </w:rPr>
        <w:t>948%</w:t>
      </w:r>
      <w:r>
        <w:rPr>
          <w:color w:val="000000" w:themeColor="text1"/>
          <w:sz w:val="28"/>
          <w:szCs w:val="28"/>
        </w:rPr>
        <w:t>, esto no representó una mejora sustancial en</w:t>
      </w:r>
      <w:r w:rsidR="006B1FE8">
        <w:rPr>
          <w:color w:val="000000" w:themeColor="text1"/>
          <w:sz w:val="28"/>
          <w:szCs w:val="28"/>
        </w:rPr>
        <w:t xml:space="preserve"> la calidad de la asistencia ofrecida en materia de </w:t>
      </w:r>
      <w:r>
        <w:rPr>
          <w:color w:val="000000" w:themeColor="text1"/>
          <w:sz w:val="28"/>
          <w:szCs w:val="28"/>
        </w:rPr>
        <w:t xml:space="preserve">salud </w:t>
      </w:r>
      <w:r w:rsidR="006B1FE8">
        <w:rPr>
          <w:color w:val="000000" w:themeColor="text1"/>
          <w:sz w:val="28"/>
          <w:szCs w:val="28"/>
        </w:rPr>
        <w:t>por el Estado.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 analizar esos créditos adicionales que abultaron el presupuesto, </w:t>
      </w:r>
      <w:r w:rsidRPr="00C00226">
        <w:rPr>
          <w:i/>
          <w:color w:val="000000" w:themeColor="text1"/>
          <w:sz w:val="28"/>
          <w:szCs w:val="28"/>
        </w:rPr>
        <w:t>Transparencia Venezuela</w:t>
      </w:r>
      <w:r w:rsidRPr="00D8030B">
        <w:rPr>
          <w:color w:val="000000" w:themeColor="text1"/>
          <w:sz w:val="28"/>
          <w:szCs w:val="28"/>
        </w:rPr>
        <w:t xml:space="preserve"> encontró que de </w:t>
      </w:r>
      <w:r w:rsidRPr="00D57091">
        <w:rPr>
          <w:b/>
          <w:color w:val="000000" w:themeColor="text1"/>
          <w:sz w:val="28"/>
          <w:szCs w:val="28"/>
        </w:rPr>
        <w:t>28 proyectos</w:t>
      </w:r>
      <w:r w:rsidR="000D005D">
        <w:rPr>
          <w:color w:val="000000" w:themeColor="text1"/>
          <w:sz w:val="28"/>
          <w:szCs w:val="28"/>
        </w:rPr>
        <w:t xml:space="preserve"> del Ministerio de Salud, so</w:t>
      </w:r>
      <w:r w:rsidRPr="00D8030B">
        <w:rPr>
          <w:color w:val="000000" w:themeColor="text1"/>
          <w:sz w:val="28"/>
          <w:szCs w:val="28"/>
        </w:rPr>
        <w:t xml:space="preserve">lo </w:t>
      </w:r>
      <w:r w:rsidRPr="00D57091">
        <w:rPr>
          <w:b/>
          <w:color w:val="000000" w:themeColor="text1"/>
          <w:sz w:val="28"/>
          <w:szCs w:val="28"/>
        </w:rPr>
        <w:t>12</w:t>
      </w:r>
      <w:r w:rsidRPr="00D8030B">
        <w:rPr>
          <w:color w:val="000000" w:themeColor="text1"/>
          <w:sz w:val="28"/>
          <w:szCs w:val="28"/>
        </w:rPr>
        <w:t xml:space="preserve"> </w:t>
      </w:r>
      <w:r w:rsidR="00C04824">
        <w:rPr>
          <w:color w:val="000000" w:themeColor="text1"/>
          <w:sz w:val="28"/>
          <w:szCs w:val="28"/>
        </w:rPr>
        <w:t>recibieron</w:t>
      </w:r>
      <w:r>
        <w:rPr>
          <w:color w:val="000000" w:themeColor="text1"/>
          <w:sz w:val="28"/>
          <w:szCs w:val="28"/>
        </w:rPr>
        <w:t xml:space="preserve"> </w:t>
      </w:r>
      <w:r w:rsidR="00C04824">
        <w:rPr>
          <w:color w:val="000000" w:themeColor="text1"/>
          <w:sz w:val="28"/>
          <w:szCs w:val="28"/>
        </w:rPr>
        <w:t xml:space="preserve">fondos adicionales, </w:t>
      </w:r>
      <w:r w:rsidRPr="00D8030B">
        <w:rPr>
          <w:color w:val="000000" w:themeColor="text1"/>
          <w:sz w:val="28"/>
          <w:szCs w:val="28"/>
        </w:rPr>
        <w:t>mientras que l</w:t>
      </w:r>
      <w:r w:rsidR="00C04824">
        <w:rPr>
          <w:color w:val="000000" w:themeColor="text1"/>
          <w:sz w:val="28"/>
          <w:szCs w:val="28"/>
        </w:rPr>
        <w:t xml:space="preserve">a mayoría, </w:t>
      </w:r>
      <w:r w:rsidRPr="00D57091">
        <w:rPr>
          <w:b/>
          <w:color w:val="000000" w:themeColor="text1"/>
          <w:sz w:val="28"/>
          <w:szCs w:val="28"/>
        </w:rPr>
        <w:t>16 proyectos</w:t>
      </w:r>
      <w:r w:rsidRPr="00D8030B">
        <w:rPr>
          <w:color w:val="000000" w:themeColor="text1"/>
          <w:sz w:val="28"/>
          <w:szCs w:val="28"/>
        </w:rPr>
        <w:t xml:space="preserve"> contaron </w:t>
      </w:r>
      <w:r w:rsidR="000D005D">
        <w:rPr>
          <w:color w:val="000000" w:themeColor="text1"/>
          <w:sz w:val="28"/>
          <w:szCs w:val="28"/>
        </w:rPr>
        <w:t xml:space="preserve">únicamente </w:t>
      </w:r>
      <w:r w:rsidRPr="00D8030B">
        <w:rPr>
          <w:color w:val="000000" w:themeColor="text1"/>
          <w:sz w:val="28"/>
          <w:szCs w:val="28"/>
        </w:rPr>
        <w:t xml:space="preserve">con su presupuesto inicial para su </w:t>
      </w:r>
      <w:r w:rsidR="00C04824">
        <w:rPr>
          <w:color w:val="000000" w:themeColor="text1"/>
          <w:sz w:val="28"/>
          <w:szCs w:val="28"/>
        </w:rPr>
        <w:t>ejecución anual.</w:t>
      </w:r>
      <w:r w:rsidRPr="00D8030B">
        <w:rPr>
          <w:color w:val="000000" w:themeColor="text1"/>
          <w:sz w:val="28"/>
          <w:szCs w:val="28"/>
        </w:rPr>
        <w:t xml:space="preserve"> 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el seguimiento al sector se evidencia que e</w:t>
      </w:r>
      <w:r w:rsidRPr="00D8030B">
        <w:rPr>
          <w:color w:val="000000" w:themeColor="text1"/>
          <w:sz w:val="28"/>
          <w:szCs w:val="28"/>
        </w:rPr>
        <w:t xml:space="preserve">ntre los proyectos </w:t>
      </w:r>
      <w:r w:rsidRPr="00D57091">
        <w:rPr>
          <w:b/>
          <w:color w:val="000000" w:themeColor="text1"/>
          <w:sz w:val="28"/>
          <w:szCs w:val="28"/>
        </w:rPr>
        <w:t>que no recibieron recurso</w:t>
      </w:r>
      <w:r w:rsidR="00C04824">
        <w:rPr>
          <w:b/>
          <w:color w:val="000000" w:themeColor="text1"/>
          <w:sz w:val="28"/>
          <w:szCs w:val="28"/>
        </w:rPr>
        <w:t>s</w:t>
      </w:r>
      <w:r w:rsidRPr="00D57091">
        <w:rPr>
          <w:b/>
          <w:color w:val="000000" w:themeColor="text1"/>
          <w:sz w:val="28"/>
          <w:szCs w:val="28"/>
        </w:rPr>
        <w:t xml:space="preserve"> adicional</w:t>
      </w:r>
      <w:r w:rsidR="00C04824">
        <w:rPr>
          <w:b/>
          <w:color w:val="000000" w:themeColor="text1"/>
          <w:sz w:val="28"/>
          <w:szCs w:val="28"/>
        </w:rPr>
        <w:t>es</w:t>
      </w:r>
      <w:r w:rsidRPr="00D57091">
        <w:rPr>
          <w:b/>
          <w:color w:val="000000" w:themeColor="text1"/>
          <w:sz w:val="28"/>
          <w:szCs w:val="28"/>
        </w:rPr>
        <w:t xml:space="preserve"> durante el transcurso del año 2017</w:t>
      </w:r>
      <w:r w:rsidRPr="00D8030B">
        <w:rPr>
          <w:color w:val="000000" w:themeColor="text1"/>
          <w:sz w:val="28"/>
          <w:szCs w:val="28"/>
        </w:rPr>
        <w:t xml:space="preserve"> se encuentran: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-Promoción  de  condiciones  y  estilos  de vida saludable para la </w:t>
      </w:r>
      <w:r w:rsidRPr="00DD335E">
        <w:rPr>
          <w:b/>
          <w:color w:val="000000" w:themeColor="text1"/>
          <w:sz w:val="28"/>
          <w:szCs w:val="28"/>
        </w:rPr>
        <w:t>prevención del cáncer</w:t>
      </w:r>
      <w:r w:rsidRPr="00D8030B">
        <w:rPr>
          <w:color w:val="000000" w:themeColor="text1"/>
          <w:sz w:val="28"/>
          <w:szCs w:val="28"/>
        </w:rPr>
        <w:t xml:space="preserve"> en la población venezolana.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-Fortalecimiento de la atención integral de las  </w:t>
      </w:r>
      <w:r w:rsidRPr="00DD335E">
        <w:rPr>
          <w:b/>
          <w:color w:val="000000" w:themeColor="text1"/>
          <w:sz w:val="28"/>
          <w:szCs w:val="28"/>
        </w:rPr>
        <w:t xml:space="preserve">enfermedades  crónicas  no transmisibles </w:t>
      </w:r>
      <w:r w:rsidRPr="00D8030B">
        <w:rPr>
          <w:color w:val="000000" w:themeColor="text1"/>
          <w:sz w:val="28"/>
          <w:szCs w:val="28"/>
        </w:rPr>
        <w:t>en la población venezolana.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>-</w:t>
      </w:r>
      <w:r w:rsidRPr="00DD335E">
        <w:rPr>
          <w:b/>
          <w:color w:val="000000" w:themeColor="text1"/>
          <w:sz w:val="28"/>
          <w:szCs w:val="28"/>
        </w:rPr>
        <w:t>Fortalecimiento de la red de bancos de leche humana y lactarios</w:t>
      </w:r>
      <w:r w:rsidRPr="00D8030B">
        <w:rPr>
          <w:color w:val="000000" w:themeColor="text1"/>
          <w:sz w:val="28"/>
          <w:szCs w:val="28"/>
        </w:rPr>
        <w:t xml:space="preserve"> institucionales existentes en el país.</w:t>
      </w:r>
    </w:p>
    <w:p w:rsidR="00574E5B" w:rsidRPr="00DD335E" w:rsidRDefault="00574E5B" w:rsidP="00574E5B">
      <w:pPr>
        <w:jc w:val="both"/>
        <w:rPr>
          <w:b/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-Fortalecimiento de los servicios regionales que atienden pacientes con: </w:t>
      </w:r>
      <w:r w:rsidRPr="00DD335E">
        <w:rPr>
          <w:b/>
          <w:color w:val="000000" w:themeColor="text1"/>
          <w:sz w:val="28"/>
          <w:szCs w:val="28"/>
        </w:rPr>
        <w:t>VIH/Sida/Enfermedades de transmisión sexual, enfermedades respiratorias tuberculosis, asma, Enfermedades Pulmonares  Obstructivas  Crónicas (EPOC), Hepatitis y bancos de sangre.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-Organización estructural y funcional de la </w:t>
      </w:r>
      <w:r w:rsidRPr="00DD335E">
        <w:rPr>
          <w:b/>
          <w:color w:val="000000" w:themeColor="text1"/>
          <w:sz w:val="28"/>
          <w:szCs w:val="28"/>
        </w:rPr>
        <w:t>red de atención Ambulatoria</w:t>
      </w:r>
      <w:r w:rsidRPr="00D8030B">
        <w:rPr>
          <w:color w:val="000000" w:themeColor="text1"/>
          <w:sz w:val="28"/>
          <w:szCs w:val="28"/>
        </w:rPr>
        <w:t xml:space="preserve"> en las Áreas de Salud Integral Comunitaria (ASIC).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>-</w:t>
      </w:r>
      <w:r w:rsidRPr="00DD335E">
        <w:rPr>
          <w:b/>
          <w:color w:val="000000" w:themeColor="text1"/>
          <w:sz w:val="28"/>
          <w:szCs w:val="28"/>
        </w:rPr>
        <w:t>Actualización, seguimiento y control del esquema ampliado de Inmunizaciones</w:t>
      </w:r>
      <w:r w:rsidRPr="00D8030B">
        <w:rPr>
          <w:color w:val="000000" w:themeColor="text1"/>
          <w:sz w:val="28"/>
          <w:szCs w:val="28"/>
        </w:rPr>
        <w:t xml:space="preserve"> en el país.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-Consolidación de la </w:t>
      </w:r>
      <w:r w:rsidRPr="00DD335E">
        <w:rPr>
          <w:b/>
          <w:color w:val="000000" w:themeColor="text1"/>
          <w:sz w:val="28"/>
          <w:szCs w:val="28"/>
        </w:rPr>
        <w:t>gestión en salud ambiental</w:t>
      </w:r>
      <w:r w:rsidRPr="00D8030B">
        <w:rPr>
          <w:color w:val="000000" w:themeColor="text1"/>
          <w:sz w:val="28"/>
          <w:szCs w:val="28"/>
        </w:rPr>
        <w:t>, desde el ámbito nacional para el mejoramiento de las condiciones sanitario ambiental.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 xml:space="preserve">-Fortalecimiento de la gestión sanitario ambiental en el </w:t>
      </w:r>
      <w:r w:rsidRPr="00DD335E">
        <w:rPr>
          <w:b/>
          <w:color w:val="000000" w:themeColor="text1"/>
          <w:sz w:val="28"/>
          <w:szCs w:val="28"/>
        </w:rPr>
        <w:t>manejo adecuado de los desechos peligrosos</w:t>
      </w:r>
      <w:r w:rsidRPr="00D8030B">
        <w:rPr>
          <w:color w:val="000000" w:themeColor="text1"/>
          <w:sz w:val="28"/>
          <w:szCs w:val="28"/>
        </w:rPr>
        <w:t>, generados en los establecimientos de salud.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-Atención en </w:t>
      </w:r>
      <w:r w:rsidRPr="00DD335E">
        <w:rPr>
          <w:b/>
          <w:color w:val="000000" w:themeColor="text1"/>
          <w:sz w:val="28"/>
          <w:szCs w:val="28"/>
        </w:rPr>
        <w:t>Salud integral para personas con discapacidad</w:t>
      </w:r>
      <w:r w:rsidRPr="00D8030B">
        <w:rPr>
          <w:color w:val="000000" w:themeColor="text1"/>
          <w:sz w:val="28"/>
          <w:szCs w:val="28"/>
        </w:rPr>
        <w:t>.</w:t>
      </w:r>
    </w:p>
    <w:p w:rsidR="00574E5B" w:rsidRPr="00D8030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D8030B">
        <w:rPr>
          <w:color w:val="000000" w:themeColor="text1"/>
          <w:sz w:val="28"/>
          <w:szCs w:val="28"/>
        </w:rPr>
        <w:t>-</w:t>
      </w:r>
      <w:r w:rsidR="00B66A8B">
        <w:rPr>
          <w:b/>
          <w:color w:val="000000" w:themeColor="text1"/>
          <w:sz w:val="28"/>
          <w:szCs w:val="28"/>
        </w:rPr>
        <w:t xml:space="preserve">Sistema </w:t>
      </w:r>
      <w:r w:rsidRPr="00DD335E">
        <w:rPr>
          <w:b/>
          <w:color w:val="000000" w:themeColor="text1"/>
          <w:sz w:val="28"/>
          <w:szCs w:val="28"/>
        </w:rPr>
        <w:t>Integral</w:t>
      </w:r>
      <w:r w:rsidR="00B66A8B">
        <w:rPr>
          <w:b/>
          <w:color w:val="000000" w:themeColor="text1"/>
          <w:sz w:val="28"/>
          <w:szCs w:val="28"/>
        </w:rPr>
        <w:t xml:space="preserve"> </w:t>
      </w:r>
      <w:r w:rsidRPr="00DD335E">
        <w:rPr>
          <w:b/>
          <w:color w:val="000000" w:themeColor="text1"/>
          <w:sz w:val="28"/>
          <w:szCs w:val="28"/>
        </w:rPr>
        <w:t>de</w:t>
      </w:r>
      <w:r w:rsidR="00B66A8B">
        <w:rPr>
          <w:b/>
          <w:color w:val="000000" w:themeColor="text1"/>
          <w:sz w:val="28"/>
          <w:szCs w:val="28"/>
        </w:rPr>
        <w:t xml:space="preserve"> </w:t>
      </w:r>
      <w:r w:rsidRPr="00DD335E">
        <w:rPr>
          <w:b/>
          <w:color w:val="000000" w:themeColor="text1"/>
          <w:sz w:val="28"/>
          <w:szCs w:val="28"/>
        </w:rPr>
        <w:t>Suministro de Insumos para la Salud</w:t>
      </w:r>
      <w:r w:rsidRPr="00D8030B">
        <w:rPr>
          <w:color w:val="000000" w:themeColor="text1"/>
          <w:sz w:val="28"/>
          <w:szCs w:val="28"/>
        </w:rPr>
        <w:t>.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-Humanización de la </w:t>
      </w:r>
      <w:r w:rsidRPr="00DD335E">
        <w:rPr>
          <w:b/>
          <w:color w:val="000000" w:themeColor="text1"/>
          <w:sz w:val="28"/>
          <w:szCs w:val="28"/>
        </w:rPr>
        <w:t>Atención en la Salud Mental</w:t>
      </w:r>
      <w:r w:rsidRPr="00D8030B">
        <w:rPr>
          <w:color w:val="000000" w:themeColor="text1"/>
          <w:sz w:val="28"/>
          <w:szCs w:val="28"/>
        </w:rPr>
        <w:t xml:space="preserve"> para la Vida Sana.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</w:p>
    <w:p w:rsidR="00574E5B" w:rsidRDefault="00574E5B" w:rsidP="00574E5B">
      <w:pPr>
        <w:jc w:val="both"/>
        <w:rPr>
          <w:b/>
          <w:color w:val="000000" w:themeColor="text1"/>
          <w:sz w:val="28"/>
          <w:szCs w:val="28"/>
        </w:rPr>
      </w:pPr>
      <w:r w:rsidRPr="00147FC3">
        <w:rPr>
          <w:b/>
          <w:color w:val="000000" w:themeColor="text1"/>
          <w:sz w:val="28"/>
          <w:szCs w:val="28"/>
        </w:rPr>
        <w:t xml:space="preserve">Corrupción </w:t>
      </w:r>
      <w:r>
        <w:rPr>
          <w:b/>
          <w:color w:val="000000" w:themeColor="text1"/>
          <w:sz w:val="28"/>
          <w:szCs w:val="28"/>
        </w:rPr>
        <w:t>en</w:t>
      </w:r>
      <w:r w:rsidRPr="00147FC3">
        <w:rPr>
          <w:b/>
          <w:color w:val="000000" w:themeColor="text1"/>
          <w:sz w:val="28"/>
          <w:szCs w:val="28"/>
        </w:rPr>
        <w:t xml:space="preserve"> salud: una dosis letal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la falta de continuidad en la gestión, con más de una docena de ministros  de salud en la autodenominada Revolución</w:t>
      </w:r>
      <w:r w:rsidR="006B1FE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cuatro de ellos militares</w:t>
      </w:r>
      <w:r w:rsidR="006B1FE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y al abultamiento alarmante del presupuesto, se añade el daño a la República por corruptelas en todos los niveles de administración.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Aunque la realidad es suficientemente cruda</w:t>
      </w:r>
      <w:r w:rsidR="006B1FE8">
        <w:rPr>
          <w:color w:val="000000" w:themeColor="text1"/>
          <w:sz w:val="28"/>
          <w:szCs w:val="28"/>
        </w:rPr>
        <w:t xml:space="preserve"> en los hospitales y centros asistenciales</w:t>
      </w:r>
      <w:r>
        <w:rPr>
          <w:color w:val="000000" w:themeColor="text1"/>
          <w:sz w:val="28"/>
          <w:szCs w:val="28"/>
        </w:rPr>
        <w:t xml:space="preserve">, </w:t>
      </w:r>
      <w:r w:rsidR="006B1FE8">
        <w:rPr>
          <w:color w:val="000000" w:themeColor="text1"/>
          <w:sz w:val="28"/>
          <w:szCs w:val="28"/>
        </w:rPr>
        <w:t>con solo echar una mirada a lo que dictamina el organismo</w:t>
      </w:r>
      <w:r>
        <w:rPr>
          <w:color w:val="000000" w:themeColor="text1"/>
          <w:sz w:val="28"/>
          <w:szCs w:val="28"/>
        </w:rPr>
        <w:t xml:space="preserve"> del Estado</w:t>
      </w:r>
      <w:r w:rsidR="000D005D">
        <w:rPr>
          <w:color w:val="000000" w:themeColor="text1"/>
          <w:sz w:val="28"/>
          <w:szCs w:val="28"/>
        </w:rPr>
        <w:t xml:space="preserve"> en materia de control</w:t>
      </w:r>
      <w:r w:rsidR="00C04824">
        <w:rPr>
          <w:color w:val="000000" w:themeColor="text1"/>
          <w:sz w:val="28"/>
          <w:szCs w:val="28"/>
        </w:rPr>
        <w:t>,</w:t>
      </w:r>
      <w:r w:rsidR="000D005D">
        <w:rPr>
          <w:color w:val="000000" w:themeColor="text1"/>
          <w:sz w:val="28"/>
          <w:szCs w:val="28"/>
        </w:rPr>
        <w:t xml:space="preserve"> se puede</w:t>
      </w:r>
      <w:r w:rsidR="006B1FE8">
        <w:rPr>
          <w:color w:val="000000" w:themeColor="text1"/>
          <w:sz w:val="28"/>
          <w:szCs w:val="28"/>
        </w:rPr>
        <w:t xml:space="preserve"> constatar el</w:t>
      </w:r>
      <w:r>
        <w:rPr>
          <w:color w:val="000000" w:themeColor="text1"/>
          <w:sz w:val="28"/>
          <w:szCs w:val="28"/>
        </w:rPr>
        <w:t xml:space="preserve"> caos alarmante</w:t>
      </w:r>
      <w:r w:rsidR="006B1FE8">
        <w:rPr>
          <w:color w:val="000000" w:themeColor="text1"/>
          <w:sz w:val="28"/>
          <w:szCs w:val="28"/>
        </w:rPr>
        <w:t xml:space="preserve"> en el sector salud</w:t>
      </w:r>
      <w:r>
        <w:rPr>
          <w:color w:val="000000" w:themeColor="text1"/>
          <w:sz w:val="28"/>
          <w:szCs w:val="28"/>
        </w:rPr>
        <w:t xml:space="preserve">. </w:t>
      </w:r>
      <w:r w:rsidRPr="006F1FE6">
        <w:rPr>
          <w:color w:val="000000" w:themeColor="text1"/>
          <w:sz w:val="28"/>
          <w:szCs w:val="28"/>
        </w:rPr>
        <w:t>En el Informe de l</w:t>
      </w:r>
      <w:r>
        <w:rPr>
          <w:color w:val="000000" w:themeColor="text1"/>
          <w:sz w:val="28"/>
          <w:szCs w:val="28"/>
        </w:rPr>
        <w:t>a Contraloría General de la República (CGR) del año 2016 se señaló  el desorden e</w:t>
      </w:r>
      <w:r w:rsidRPr="006F1FE6">
        <w:rPr>
          <w:color w:val="000000" w:themeColor="text1"/>
          <w:sz w:val="28"/>
          <w:szCs w:val="28"/>
        </w:rPr>
        <w:t>n el Ministerio del Poder Popular para la Salud (MPPS)</w:t>
      </w:r>
      <w:r>
        <w:rPr>
          <w:color w:val="000000" w:themeColor="text1"/>
          <w:sz w:val="28"/>
          <w:szCs w:val="28"/>
        </w:rPr>
        <w:t xml:space="preserve">. </w:t>
      </w:r>
    </w:p>
    <w:p w:rsidR="00574E5B" w:rsidRDefault="00574E5B" w:rsidP="00574E5B">
      <w:pPr>
        <w:jc w:val="both"/>
        <w:rPr>
          <w:color w:val="000000" w:themeColor="text1"/>
          <w:sz w:val="28"/>
          <w:szCs w:val="28"/>
        </w:rPr>
      </w:pPr>
      <w:r w:rsidRPr="006F1FE6">
        <w:rPr>
          <w:i/>
          <w:color w:val="000000" w:themeColor="text1"/>
          <w:sz w:val="28"/>
          <w:szCs w:val="28"/>
        </w:rPr>
        <w:t xml:space="preserve">“En la revisión efectuada a los documentos que conforman cada una de las contrataciones evaluadas, no </w:t>
      </w:r>
      <w:r w:rsidRPr="006335D3">
        <w:rPr>
          <w:b/>
          <w:i/>
          <w:color w:val="000000" w:themeColor="text1"/>
          <w:sz w:val="28"/>
          <w:szCs w:val="28"/>
        </w:rPr>
        <w:t>se constató el presupuesto base</w:t>
      </w:r>
      <w:r w:rsidRPr="006F1FE6">
        <w:rPr>
          <w:i/>
          <w:color w:val="000000" w:themeColor="text1"/>
          <w:sz w:val="28"/>
          <w:szCs w:val="28"/>
        </w:rPr>
        <w:t>, ni documento alguno que demuestre que las contrataciones se efectuaron bajo un adecuado proceso d</w:t>
      </w:r>
      <w:r>
        <w:rPr>
          <w:i/>
          <w:color w:val="000000" w:themeColor="text1"/>
          <w:sz w:val="28"/>
          <w:szCs w:val="28"/>
        </w:rPr>
        <w:t xml:space="preserve">e planificación y programación”, </w:t>
      </w:r>
      <w:r>
        <w:rPr>
          <w:color w:val="000000" w:themeColor="text1"/>
          <w:sz w:val="28"/>
          <w:szCs w:val="28"/>
        </w:rPr>
        <w:t>señaló el organismo de control.</w:t>
      </w:r>
    </w:p>
    <w:p w:rsidR="00574E5B" w:rsidRDefault="00C04824" w:rsidP="00574E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 año antes, en</w:t>
      </w:r>
      <w:r w:rsidR="00574E5B">
        <w:rPr>
          <w:color w:val="000000" w:themeColor="text1"/>
          <w:sz w:val="28"/>
          <w:szCs w:val="28"/>
        </w:rPr>
        <w:t xml:space="preserve"> 2015 la CGR reveló que luego de una inspección en el MPPS y el</w:t>
      </w:r>
      <w:r w:rsidR="00574E5B" w:rsidRPr="000116F3">
        <w:rPr>
          <w:color w:val="000000" w:themeColor="text1"/>
          <w:sz w:val="28"/>
          <w:szCs w:val="28"/>
        </w:rPr>
        <w:t xml:space="preserve"> Servicio Autónomo de Elaboraciones Farmacéuticas (SEFAR)</w:t>
      </w:r>
      <w:r w:rsidR="00574E5B">
        <w:rPr>
          <w:color w:val="000000" w:themeColor="text1"/>
          <w:sz w:val="28"/>
          <w:szCs w:val="28"/>
        </w:rPr>
        <w:t xml:space="preserve"> se constató:</w:t>
      </w:r>
    </w:p>
    <w:p w:rsidR="00574E5B" w:rsidRDefault="00574E5B" w:rsidP="00574E5B">
      <w:pPr>
        <w:autoSpaceDE w:val="0"/>
        <w:autoSpaceDN w:val="0"/>
        <w:adjustRightInd w:val="0"/>
        <w:spacing w:before="120" w:after="0" w:line="221" w:lineRule="atLeast"/>
        <w:jc w:val="both"/>
        <w:rPr>
          <w:rFonts w:cstheme="minorHAnsi"/>
          <w:i/>
          <w:color w:val="000000"/>
          <w:sz w:val="28"/>
          <w:szCs w:val="28"/>
          <w:lang w:val="es-ES"/>
        </w:rPr>
      </w:pPr>
      <w:r w:rsidRPr="000116F3">
        <w:rPr>
          <w:rFonts w:cstheme="minorHAnsi"/>
          <w:i/>
          <w:color w:val="000000"/>
          <w:sz w:val="28"/>
          <w:szCs w:val="28"/>
          <w:lang w:val="es-ES"/>
        </w:rPr>
        <w:t xml:space="preserve"> “…la contratación de </w:t>
      </w:r>
      <w:r w:rsidRPr="006335D3">
        <w:rPr>
          <w:rFonts w:cstheme="minorHAnsi"/>
          <w:b/>
          <w:i/>
          <w:color w:val="000000"/>
          <w:sz w:val="28"/>
          <w:szCs w:val="28"/>
          <w:lang w:val="es-ES"/>
        </w:rPr>
        <w:t>11 empresas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t xml:space="preserve"> por la totalidad de Bs. </w:t>
      </w:r>
      <w:r w:rsidRPr="006335D3">
        <w:rPr>
          <w:rFonts w:cstheme="minorHAnsi"/>
          <w:b/>
          <w:i/>
          <w:color w:val="000000"/>
          <w:sz w:val="28"/>
          <w:szCs w:val="28"/>
          <w:lang w:val="es-ES"/>
        </w:rPr>
        <w:t>103.551.914,90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t xml:space="preserve">, en donde se </w:t>
      </w:r>
      <w:r w:rsidRPr="003A6598">
        <w:rPr>
          <w:rFonts w:cstheme="minorHAnsi"/>
          <w:b/>
          <w:i/>
          <w:color w:val="000000"/>
          <w:sz w:val="28"/>
          <w:szCs w:val="28"/>
          <w:lang w:val="es-ES"/>
        </w:rPr>
        <w:t>determinaron debilidades de control interno administrativo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t>, vinculados con el seguimiento del cumpli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softHyphen/>
        <w:t xml:space="preserve">miento al objeto previsto en los contratos, puesto que </w:t>
      </w:r>
      <w:r w:rsidRPr="003A6598">
        <w:rPr>
          <w:rFonts w:cstheme="minorHAnsi"/>
          <w:b/>
          <w:i/>
          <w:color w:val="000000"/>
          <w:sz w:val="28"/>
          <w:szCs w:val="28"/>
          <w:lang w:val="es-ES"/>
        </w:rPr>
        <w:t>8 de las 11 empresas adjudicadas no suministraron la totalidad de los medica</w:t>
      </w:r>
      <w:r w:rsidRPr="003A6598">
        <w:rPr>
          <w:rFonts w:cstheme="minorHAnsi"/>
          <w:b/>
          <w:i/>
          <w:color w:val="000000"/>
          <w:sz w:val="28"/>
          <w:szCs w:val="28"/>
          <w:lang w:val="es-ES"/>
        </w:rPr>
        <w:softHyphen/>
        <w:t>mentos, de cuyo acto el MPPS no aplicó las medidas sancionatorias ni ejecutó de las fianzas de fiel cumplimiento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t xml:space="preserve">; asimismo, no exigió el cumplimiento del compromiso de responsabilidad social a 4 de las 11 empresas adjudicadas por Bs. 2.692.344,83. Igualmente, </w:t>
      </w:r>
      <w:r w:rsidRPr="003A6598">
        <w:rPr>
          <w:rFonts w:cstheme="minorHAnsi"/>
          <w:b/>
          <w:i/>
          <w:color w:val="000000"/>
          <w:sz w:val="28"/>
          <w:szCs w:val="28"/>
          <w:lang w:val="es-ES"/>
        </w:rPr>
        <w:t>el MPPS omitió procedimientos previstos en la Ley de Contrataciones Públicas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t>, vinculados con la conformación de la documentación generada en un expediente único; así como de la preparación del presupuesto base</w:t>
      </w:r>
      <w:r w:rsidR="003A6598">
        <w:rPr>
          <w:rFonts w:cstheme="minorHAnsi"/>
          <w:i/>
          <w:color w:val="000000"/>
          <w:sz w:val="28"/>
          <w:szCs w:val="28"/>
          <w:lang w:val="es-ES"/>
        </w:rPr>
        <w:t>”</w:t>
      </w:r>
      <w:r w:rsidRPr="000116F3">
        <w:rPr>
          <w:rFonts w:cstheme="minorHAnsi"/>
          <w:i/>
          <w:color w:val="000000"/>
          <w:sz w:val="28"/>
          <w:szCs w:val="28"/>
          <w:lang w:val="es-ES"/>
        </w:rPr>
        <w:t xml:space="preserve">. </w:t>
      </w:r>
    </w:p>
    <w:p w:rsidR="00574E5B" w:rsidRDefault="00574E5B" w:rsidP="00574E5B">
      <w:pPr>
        <w:jc w:val="both"/>
        <w:rPr>
          <w:rFonts w:cstheme="minorHAnsi"/>
          <w:color w:val="000000"/>
          <w:sz w:val="28"/>
          <w:szCs w:val="28"/>
          <w:lang w:val="es-ES"/>
        </w:rPr>
      </w:pPr>
    </w:p>
    <w:p w:rsidR="00574E5B" w:rsidRDefault="00574E5B" w:rsidP="00574E5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es-ES"/>
        </w:rPr>
        <w:lastRenderedPageBreak/>
        <w:t xml:space="preserve">La lista de irregularidades se </w:t>
      </w:r>
      <w:proofErr w:type="gramStart"/>
      <w:r>
        <w:rPr>
          <w:rFonts w:cstheme="minorHAnsi"/>
          <w:color w:val="000000"/>
          <w:sz w:val="28"/>
          <w:szCs w:val="28"/>
          <w:lang w:val="es-ES"/>
        </w:rPr>
        <w:t>acumulan</w:t>
      </w:r>
      <w:proofErr w:type="gramEnd"/>
      <w:r>
        <w:rPr>
          <w:rFonts w:cstheme="minorHAnsi"/>
          <w:color w:val="000000"/>
          <w:sz w:val="28"/>
          <w:szCs w:val="28"/>
          <w:lang w:val="es-ES"/>
        </w:rPr>
        <w:t xml:space="preserve"> en los informes de la GCR. </w:t>
      </w:r>
      <w:r w:rsidRPr="006335D3">
        <w:rPr>
          <w:rFonts w:cstheme="minorHAnsi"/>
          <w:color w:val="000000"/>
          <w:sz w:val="28"/>
          <w:szCs w:val="28"/>
          <w:lang w:val="es-ES"/>
        </w:rPr>
        <w:t xml:space="preserve">En 2013, el órgano </w:t>
      </w:r>
      <w:r w:rsidR="003A6598">
        <w:rPr>
          <w:rFonts w:cstheme="minorHAnsi"/>
          <w:color w:val="000000"/>
          <w:sz w:val="28"/>
          <w:szCs w:val="28"/>
          <w:lang w:val="es-ES"/>
        </w:rPr>
        <w:t>contralor</w:t>
      </w:r>
      <w:r w:rsidRPr="006335D3">
        <w:rPr>
          <w:rFonts w:cstheme="minorHAnsi"/>
          <w:color w:val="000000"/>
          <w:sz w:val="28"/>
          <w:szCs w:val="28"/>
          <w:lang w:val="es-ES"/>
        </w:rPr>
        <w:t xml:space="preserve"> </w:t>
      </w:r>
      <w:r>
        <w:rPr>
          <w:rFonts w:cstheme="minorHAnsi"/>
          <w:color w:val="000000"/>
          <w:sz w:val="28"/>
          <w:szCs w:val="28"/>
          <w:lang w:val="es-ES"/>
        </w:rPr>
        <w:t xml:space="preserve">verificó la actuación de la </w:t>
      </w:r>
      <w:r w:rsidRPr="006335D3">
        <w:rPr>
          <w:rFonts w:cstheme="minorHAnsi"/>
          <w:sz w:val="28"/>
          <w:szCs w:val="28"/>
        </w:rPr>
        <w:t>Fundación de Edificaciones y Equipamiento Hospitalario (</w:t>
      </w:r>
      <w:proofErr w:type="spellStart"/>
      <w:r w:rsidRPr="006335D3">
        <w:rPr>
          <w:rFonts w:cstheme="minorHAnsi"/>
          <w:sz w:val="28"/>
          <w:szCs w:val="28"/>
        </w:rPr>
        <w:t>Fundeeh</w:t>
      </w:r>
      <w:proofErr w:type="spellEnd"/>
      <w:r w:rsidRPr="006335D3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que firmó </w:t>
      </w:r>
      <w:r w:rsidRPr="000D005D">
        <w:rPr>
          <w:rFonts w:cstheme="minorHAnsi"/>
          <w:b/>
          <w:sz w:val="28"/>
          <w:szCs w:val="28"/>
        </w:rPr>
        <w:t>100 contratos de obras</w:t>
      </w:r>
      <w:r>
        <w:rPr>
          <w:rFonts w:cstheme="minorHAnsi"/>
          <w:sz w:val="28"/>
          <w:szCs w:val="28"/>
        </w:rPr>
        <w:t xml:space="preserve"> en ocho hospitales incluidos en la </w:t>
      </w:r>
      <w:r w:rsidRPr="006335D3">
        <w:rPr>
          <w:rFonts w:cstheme="minorHAnsi"/>
          <w:sz w:val="28"/>
          <w:szCs w:val="28"/>
        </w:rPr>
        <w:t>Red Hospitalaria Barrio Adentro III del Sistema Público Nacional de Salud (SPNS): Hospital Maternidad Concepción Palacios; Hospital de Niños Dr. José Manuel de los Ríos; Hospital Dr. José María Vargas de Caracas; Instituto Autónomo Hospital Universitario de Caracas (HUC); Servicio Autónomo Hospital Central de Maracay (SAHCM); Hospital Industrial de San Tomé; Hospital General del Oeste Dr. José Gregorio.</w:t>
      </w:r>
    </w:p>
    <w:p w:rsidR="00574E5B" w:rsidRPr="00F7676F" w:rsidRDefault="00574E5B" w:rsidP="00574E5B">
      <w:pPr>
        <w:jc w:val="both"/>
        <w:rPr>
          <w:rFonts w:cstheme="minorHAnsi"/>
          <w:sz w:val="28"/>
          <w:szCs w:val="28"/>
        </w:rPr>
      </w:pPr>
      <w:r w:rsidRPr="00F7676F">
        <w:rPr>
          <w:rFonts w:cstheme="minorHAnsi"/>
          <w:sz w:val="28"/>
          <w:szCs w:val="28"/>
        </w:rPr>
        <w:t xml:space="preserve">La CGR analizó </w:t>
      </w:r>
      <w:r w:rsidRPr="003A6598">
        <w:rPr>
          <w:rFonts w:cstheme="minorHAnsi"/>
          <w:b/>
          <w:sz w:val="28"/>
          <w:szCs w:val="28"/>
        </w:rPr>
        <w:t>64 expedientes de obras por Bs. 274.173.962,70</w:t>
      </w:r>
      <w:r w:rsidRPr="00F7676F">
        <w:rPr>
          <w:rFonts w:cstheme="minorHAnsi"/>
          <w:sz w:val="28"/>
          <w:szCs w:val="28"/>
        </w:rPr>
        <w:t xml:space="preserve">, además de 10 empresas y 32 contratos, por Bs. </w:t>
      </w:r>
      <w:r w:rsidRPr="000D005D">
        <w:rPr>
          <w:rFonts w:cstheme="minorHAnsi"/>
          <w:b/>
          <w:sz w:val="28"/>
          <w:szCs w:val="28"/>
        </w:rPr>
        <w:t>169.729.750,17</w:t>
      </w:r>
      <w:r>
        <w:rPr>
          <w:rFonts w:cstheme="minorHAnsi"/>
          <w:sz w:val="28"/>
          <w:szCs w:val="28"/>
        </w:rPr>
        <w:t>. Sostiene el organismo que:</w:t>
      </w:r>
      <w:r w:rsidRPr="00F7676F">
        <w:rPr>
          <w:rFonts w:cstheme="minorHAnsi"/>
          <w:sz w:val="28"/>
          <w:szCs w:val="28"/>
        </w:rPr>
        <w:t xml:space="preserve"> </w:t>
      </w:r>
    </w:p>
    <w:p w:rsidR="00574E5B" w:rsidRDefault="00574E5B" w:rsidP="00574E5B">
      <w:pPr>
        <w:jc w:val="both"/>
        <w:rPr>
          <w:rFonts w:cstheme="minorHAnsi"/>
          <w:sz w:val="28"/>
          <w:szCs w:val="28"/>
        </w:rPr>
      </w:pPr>
      <w:r w:rsidRPr="00F7676F">
        <w:rPr>
          <w:rFonts w:cstheme="minorHAnsi"/>
          <w:sz w:val="28"/>
          <w:szCs w:val="28"/>
        </w:rPr>
        <w:t xml:space="preserve">“En los 8 centros asistenciales incluidos en la Red de Barrio Adentro III del Sistema Público Nacional de Salud el proceso de selección, contratación y ejecución de obras adelantados por la Fundación estuvo signado por </w:t>
      </w:r>
      <w:r w:rsidRPr="00F7676F">
        <w:rPr>
          <w:rFonts w:cstheme="minorHAnsi"/>
          <w:b/>
          <w:sz w:val="28"/>
          <w:szCs w:val="28"/>
        </w:rPr>
        <w:t>debilidades e improvisaciones</w:t>
      </w:r>
      <w:r w:rsidRPr="00F7676F">
        <w:rPr>
          <w:rFonts w:cstheme="minorHAnsi"/>
          <w:sz w:val="28"/>
          <w:szCs w:val="28"/>
        </w:rPr>
        <w:t xml:space="preserve">, en especial aquellas referidas a la </w:t>
      </w:r>
      <w:r w:rsidRPr="00F7676F">
        <w:rPr>
          <w:rFonts w:cstheme="minorHAnsi"/>
          <w:b/>
          <w:sz w:val="28"/>
          <w:szCs w:val="28"/>
        </w:rPr>
        <w:t>supervisión, control y seguimiento</w:t>
      </w:r>
      <w:r w:rsidRPr="00F7676F">
        <w:rPr>
          <w:rFonts w:cstheme="minorHAnsi"/>
          <w:sz w:val="28"/>
          <w:szCs w:val="28"/>
        </w:rPr>
        <w:t xml:space="preserve">, toda vez que se determinaron </w:t>
      </w:r>
      <w:r w:rsidRPr="00F7676F">
        <w:rPr>
          <w:rFonts w:cstheme="minorHAnsi"/>
          <w:b/>
          <w:sz w:val="28"/>
          <w:szCs w:val="28"/>
        </w:rPr>
        <w:t>reiterados incumplimientos de las cláusulas contractuales</w:t>
      </w:r>
      <w:r w:rsidRPr="00F7676F">
        <w:rPr>
          <w:rFonts w:cstheme="minorHAnsi"/>
          <w:sz w:val="28"/>
          <w:szCs w:val="28"/>
        </w:rPr>
        <w:t xml:space="preserve">, por consiguiente, el impacto fue </w:t>
      </w:r>
      <w:r w:rsidRPr="00952736">
        <w:rPr>
          <w:rFonts w:cstheme="minorHAnsi"/>
          <w:b/>
          <w:sz w:val="28"/>
          <w:szCs w:val="28"/>
        </w:rPr>
        <w:t>desfavorable en el resultado de la gestión cumplida por la Institución durante el período de los años 2007 al primer semestre de 2010</w:t>
      </w:r>
      <w:r w:rsidRPr="00F7676F">
        <w:rPr>
          <w:rFonts w:cstheme="minorHAnsi"/>
          <w:sz w:val="28"/>
          <w:szCs w:val="28"/>
        </w:rPr>
        <w:t>, en cuanto a la consecución de las metas y objetivos en la misión institucional: recuperar, fortalecer y modernizar el Sistema Público Nacional de Salud.”</w:t>
      </w:r>
    </w:p>
    <w:p w:rsidR="00574E5B" w:rsidRDefault="000D005D" w:rsidP="00574E5B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 xml:space="preserve">Los hechos superaban el hermetismo oficial frente a hechos de corrupción. </w:t>
      </w:r>
      <w:r w:rsidR="00574E5B">
        <w:rPr>
          <w:rFonts w:cstheme="minorHAnsi"/>
          <w:sz w:val="28"/>
          <w:szCs w:val="28"/>
          <w:lang w:val="es-ES"/>
        </w:rPr>
        <w:t>La Fiscalía General de la República determinó en 2014 la responsabilidad de la ministra de Salud (2010- 2013)</w:t>
      </w:r>
      <w:r w:rsidR="003A6598">
        <w:rPr>
          <w:rFonts w:cstheme="minorHAnsi"/>
          <w:sz w:val="28"/>
          <w:szCs w:val="28"/>
          <w:lang w:val="es-ES"/>
        </w:rPr>
        <w:t xml:space="preserve">, coronel de la Aviación (asimilada), Eugenia </w:t>
      </w:r>
      <w:proofErr w:type="spellStart"/>
      <w:r w:rsidR="00574E5B">
        <w:rPr>
          <w:rFonts w:cstheme="minorHAnsi"/>
          <w:sz w:val="28"/>
          <w:szCs w:val="28"/>
          <w:lang w:val="es-ES"/>
        </w:rPr>
        <w:t>Sader</w:t>
      </w:r>
      <w:proofErr w:type="spellEnd"/>
      <w:r w:rsidR="00574E5B">
        <w:rPr>
          <w:rFonts w:cstheme="minorHAnsi"/>
          <w:sz w:val="28"/>
          <w:szCs w:val="28"/>
          <w:lang w:val="es-ES"/>
        </w:rPr>
        <w:t>. Fu</w:t>
      </w:r>
      <w:r w:rsidR="00574E5B" w:rsidRPr="00952736">
        <w:rPr>
          <w:rFonts w:cstheme="minorHAnsi"/>
          <w:sz w:val="28"/>
          <w:szCs w:val="28"/>
          <w:lang w:val="es-ES"/>
        </w:rPr>
        <w:t>e imputada por peculado do</w:t>
      </w:r>
      <w:r w:rsidR="00574E5B">
        <w:rPr>
          <w:rFonts w:cstheme="minorHAnsi"/>
          <w:sz w:val="28"/>
          <w:szCs w:val="28"/>
          <w:lang w:val="es-ES"/>
        </w:rPr>
        <w:t>loso, asociación para delinquir</w:t>
      </w:r>
      <w:r w:rsidR="00574E5B" w:rsidRPr="00952736">
        <w:rPr>
          <w:rFonts w:cstheme="minorHAnsi"/>
          <w:sz w:val="28"/>
          <w:szCs w:val="28"/>
          <w:lang w:val="es-ES"/>
        </w:rPr>
        <w:t xml:space="preserve"> y sobregiros presupuestarios</w:t>
      </w:r>
      <w:r w:rsidR="00D73350">
        <w:rPr>
          <w:rFonts w:cstheme="minorHAnsi"/>
          <w:sz w:val="28"/>
          <w:szCs w:val="28"/>
          <w:lang w:val="es-ES"/>
        </w:rPr>
        <w:t xml:space="preserve"> </w:t>
      </w:r>
      <w:r w:rsidR="00574E5B" w:rsidRPr="00952736">
        <w:rPr>
          <w:rFonts w:cstheme="minorHAnsi"/>
          <w:sz w:val="28"/>
          <w:szCs w:val="28"/>
          <w:lang w:val="es-ES"/>
        </w:rPr>
        <w:t>en los casos de la construcción de hospitales y compra de medicamentos</w:t>
      </w:r>
      <w:r w:rsidR="00574E5B">
        <w:rPr>
          <w:rFonts w:cstheme="minorHAnsi"/>
          <w:sz w:val="28"/>
          <w:szCs w:val="28"/>
          <w:lang w:val="es-ES"/>
        </w:rPr>
        <w:t xml:space="preserve">. </w:t>
      </w:r>
      <w:r w:rsidR="00574E5B" w:rsidRPr="00952736">
        <w:rPr>
          <w:rFonts w:cstheme="minorHAnsi"/>
          <w:sz w:val="28"/>
          <w:szCs w:val="28"/>
          <w:lang w:val="es-ES"/>
        </w:rPr>
        <w:t xml:space="preserve"> </w:t>
      </w:r>
      <w:r w:rsidR="00574E5B">
        <w:rPr>
          <w:rFonts w:cstheme="minorHAnsi"/>
          <w:sz w:val="28"/>
          <w:szCs w:val="28"/>
          <w:lang w:val="es-ES"/>
        </w:rPr>
        <w:t xml:space="preserve">Se libró </w:t>
      </w:r>
      <w:r w:rsidR="00574E5B" w:rsidRPr="00952736">
        <w:rPr>
          <w:rFonts w:cstheme="minorHAnsi"/>
          <w:sz w:val="28"/>
          <w:szCs w:val="28"/>
          <w:lang w:val="es-ES"/>
        </w:rPr>
        <w:t xml:space="preserve">orden de detención </w:t>
      </w:r>
      <w:r>
        <w:rPr>
          <w:rFonts w:cstheme="minorHAnsi"/>
          <w:sz w:val="28"/>
          <w:szCs w:val="28"/>
          <w:lang w:val="es-ES"/>
        </w:rPr>
        <w:t>en su contra</w:t>
      </w:r>
      <w:r w:rsidR="00574E5B">
        <w:rPr>
          <w:rFonts w:cstheme="minorHAnsi"/>
          <w:sz w:val="28"/>
          <w:szCs w:val="28"/>
          <w:lang w:val="es-ES"/>
        </w:rPr>
        <w:t>, pero no fue detenida</w:t>
      </w:r>
      <w:r w:rsidR="00574E5B" w:rsidRPr="00952736">
        <w:rPr>
          <w:rFonts w:cstheme="minorHAnsi"/>
          <w:sz w:val="28"/>
          <w:szCs w:val="28"/>
          <w:lang w:val="es-ES"/>
        </w:rPr>
        <w:t>. En el 201</w:t>
      </w:r>
      <w:r w:rsidR="00574E5B">
        <w:rPr>
          <w:rFonts w:cstheme="minorHAnsi"/>
          <w:sz w:val="28"/>
          <w:szCs w:val="28"/>
          <w:lang w:val="es-ES"/>
        </w:rPr>
        <w:t>7 el Ministerio Público emitió dos</w:t>
      </w:r>
      <w:r w:rsidR="00574E5B" w:rsidRPr="00952736">
        <w:rPr>
          <w:rFonts w:cstheme="minorHAnsi"/>
          <w:sz w:val="28"/>
          <w:szCs w:val="28"/>
          <w:lang w:val="es-ES"/>
        </w:rPr>
        <w:t xml:space="preserve"> órdenes de captura por corrupción contra </w:t>
      </w:r>
      <w:r w:rsidR="003A6598">
        <w:rPr>
          <w:rFonts w:cstheme="minorHAnsi"/>
          <w:sz w:val="28"/>
          <w:szCs w:val="28"/>
          <w:lang w:val="es-ES"/>
        </w:rPr>
        <w:t>la misma ex funcionaria, quien todavía no ha respondido ante la ley.</w:t>
      </w:r>
    </w:p>
    <w:p w:rsidR="00B66A8B" w:rsidRDefault="00B66A8B" w:rsidP="00574E5B">
      <w:pPr>
        <w:jc w:val="both"/>
        <w:rPr>
          <w:rFonts w:cstheme="minorHAnsi"/>
          <w:sz w:val="28"/>
          <w:szCs w:val="28"/>
          <w:lang w:val="es-ES"/>
        </w:rPr>
      </w:pPr>
    </w:p>
    <w:p w:rsidR="00B66A8B" w:rsidRDefault="00B66A8B" w:rsidP="00574E5B">
      <w:pPr>
        <w:jc w:val="both"/>
        <w:rPr>
          <w:rFonts w:cstheme="minorHAnsi"/>
          <w:sz w:val="28"/>
          <w:szCs w:val="28"/>
          <w:lang w:val="es-ES"/>
        </w:rPr>
      </w:pPr>
      <w:bookmarkStart w:id="0" w:name="_GoBack"/>
      <w:bookmarkEnd w:id="0"/>
    </w:p>
    <w:p w:rsidR="00574E5B" w:rsidRDefault="00574E5B" w:rsidP="00574E5B">
      <w:pPr>
        <w:jc w:val="both"/>
        <w:rPr>
          <w:rFonts w:cstheme="minorHAnsi"/>
          <w:b/>
          <w:sz w:val="28"/>
          <w:szCs w:val="28"/>
          <w:lang w:val="es-ES"/>
        </w:rPr>
      </w:pPr>
      <w:proofErr w:type="gramStart"/>
      <w:r w:rsidRPr="0071326A">
        <w:rPr>
          <w:rFonts w:cstheme="minorHAnsi"/>
          <w:b/>
          <w:sz w:val="28"/>
          <w:szCs w:val="28"/>
          <w:lang w:val="es-ES"/>
        </w:rPr>
        <w:lastRenderedPageBreak/>
        <w:t>Barrio</w:t>
      </w:r>
      <w:proofErr w:type="gramEnd"/>
      <w:r w:rsidRPr="0071326A">
        <w:rPr>
          <w:rFonts w:cstheme="minorHAnsi"/>
          <w:b/>
          <w:sz w:val="28"/>
          <w:szCs w:val="28"/>
          <w:lang w:val="es-ES"/>
        </w:rPr>
        <w:t xml:space="preserve"> Adentro</w:t>
      </w:r>
    </w:p>
    <w:p w:rsidR="00574E5B" w:rsidRDefault="00574E5B" w:rsidP="00574E5B">
      <w:pPr>
        <w:jc w:val="both"/>
        <w:rPr>
          <w:rFonts w:cstheme="minorHAnsi"/>
          <w:sz w:val="28"/>
          <w:szCs w:val="28"/>
          <w:lang w:val="es-ES"/>
        </w:rPr>
      </w:pPr>
      <w:r w:rsidRPr="003A6598">
        <w:rPr>
          <w:rFonts w:cstheme="minorHAnsi"/>
          <w:i/>
          <w:sz w:val="28"/>
          <w:szCs w:val="28"/>
          <w:lang w:val="es-ES"/>
        </w:rPr>
        <w:t>Transparencia Venezuela</w:t>
      </w:r>
      <w:r>
        <w:rPr>
          <w:rFonts w:cstheme="minorHAnsi"/>
          <w:sz w:val="28"/>
          <w:szCs w:val="28"/>
          <w:lang w:val="es-ES"/>
        </w:rPr>
        <w:t xml:space="preserve">, a través del Observatorio de Misiones, lleva el </w:t>
      </w:r>
      <w:r w:rsidR="00BD0F94">
        <w:rPr>
          <w:rFonts w:cstheme="minorHAnsi"/>
          <w:sz w:val="28"/>
          <w:szCs w:val="28"/>
          <w:lang w:val="es-ES"/>
        </w:rPr>
        <w:t xml:space="preserve">pulso </w:t>
      </w:r>
      <w:r>
        <w:rPr>
          <w:rFonts w:cstheme="minorHAnsi"/>
          <w:sz w:val="28"/>
          <w:szCs w:val="28"/>
          <w:lang w:val="es-ES"/>
        </w:rPr>
        <w:t xml:space="preserve">de lo que ocurre con Barrio Adentro, uno de los programas emblemáticos de Hugo Chávez, </w:t>
      </w:r>
      <w:r w:rsidR="003A6598">
        <w:rPr>
          <w:rFonts w:cstheme="minorHAnsi"/>
          <w:sz w:val="28"/>
          <w:szCs w:val="28"/>
          <w:lang w:val="es-ES"/>
        </w:rPr>
        <w:t>caracterizado por</w:t>
      </w:r>
      <w:r>
        <w:rPr>
          <w:rFonts w:cstheme="minorHAnsi"/>
          <w:sz w:val="28"/>
          <w:szCs w:val="28"/>
          <w:lang w:val="es-ES"/>
        </w:rPr>
        <w:t xml:space="preserve"> un marcado componente militar y político. La organización ha determinado la</w:t>
      </w:r>
      <w:r w:rsidRPr="0071326A">
        <w:rPr>
          <w:rFonts w:cstheme="minorHAnsi"/>
          <w:sz w:val="28"/>
          <w:szCs w:val="28"/>
          <w:lang w:val="es-ES"/>
        </w:rPr>
        <w:t xml:space="preserve"> ausencia de una política planificada, </w:t>
      </w:r>
      <w:r w:rsidR="00BD0F94">
        <w:rPr>
          <w:rFonts w:cstheme="minorHAnsi"/>
          <w:sz w:val="28"/>
          <w:szCs w:val="28"/>
          <w:lang w:val="es-ES"/>
        </w:rPr>
        <w:t xml:space="preserve">de </w:t>
      </w:r>
      <w:r w:rsidRPr="0071326A">
        <w:rPr>
          <w:rFonts w:cstheme="minorHAnsi"/>
          <w:sz w:val="28"/>
          <w:szCs w:val="28"/>
          <w:lang w:val="es-ES"/>
        </w:rPr>
        <w:t>seguim</w:t>
      </w:r>
      <w:r>
        <w:rPr>
          <w:rFonts w:cstheme="minorHAnsi"/>
          <w:sz w:val="28"/>
          <w:szCs w:val="28"/>
          <w:lang w:val="es-ES"/>
        </w:rPr>
        <w:t xml:space="preserve">iento y control de indicadores, así como </w:t>
      </w:r>
      <w:r w:rsidR="003A6598">
        <w:rPr>
          <w:rFonts w:cstheme="minorHAnsi"/>
          <w:sz w:val="28"/>
          <w:szCs w:val="28"/>
          <w:lang w:val="es-ES"/>
        </w:rPr>
        <w:t xml:space="preserve">la falta </w:t>
      </w:r>
      <w:r>
        <w:rPr>
          <w:rFonts w:cstheme="minorHAnsi"/>
          <w:sz w:val="28"/>
          <w:szCs w:val="28"/>
          <w:lang w:val="es-ES"/>
        </w:rPr>
        <w:t>de evaluación de impacto.</w:t>
      </w:r>
    </w:p>
    <w:p w:rsidR="00574E5B" w:rsidRDefault="00574E5B" w:rsidP="00574E5B">
      <w:pPr>
        <w:jc w:val="both"/>
        <w:rPr>
          <w:rFonts w:cstheme="minorHAnsi"/>
          <w:sz w:val="28"/>
          <w:szCs w:val="28"/>
          <w:lang w:val="es-ES"/>
        </w:rPr>
      </w:pPr>
      <w:r w:rsidRPr="0071326A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>A este programa bandera del chavismo se le h</w:t>
      </w:r>
      <w:r w:rsidR="00BD0F94">
        <w:rPr>
          <w:rFonts w:cstheme="minorHAnsi"/>
          <w:sz w:val="28"/>
          <w:szCs w:val="28"/>
          <w:lang w:val="es-ES"/>
        </w:rPr>
        <w:t>an</w:t>
      </w:r>
      <w:r>
        <w:rPr>
          <w:rFonts w:cstheme="minorHAnsi"/>
          <w:sz w:val="28"/>
          <w:szCs w:val="28"/>
          <w:lang w:val="es-ES"/>
        </w:rPr>
        <w:t xml:space="preserve"> asignado</w:t>
      </w:r>
      <w:r w:rsidRPr="0071326A">
        <w:rPr>
          <w:rFonts w:cstheme="minorHAnsi"/>
          <w:sz w:val="28"/>
          <w:szCs w:val="28"/>
          <w:lang w:val="es-ES"/>
        </w:rPr>
        <w:t xml:space="preserve"> </w:t>
      </w:r>
      <w:r w:rsidR="003A6598" w:rsidRPr="003A6598">
        <w:rPr>
          <w:rFonts w:cstheme="minorHAnsi"/>
          <w:b/>
          <w:sz w:val="28"/>
          <w:szCs w:val="28"/>
          <w:lang w:val="es-ES"/>
        </w:rPr>
        <w:t>US</w:t>
      </w:r>
      <w:r w:rsidRPr="003A6598">
        <w:rPr>
          <w:rFonts w:cstheme="minorHAnsi"/>
          <w:b/>
          <w:sz w:val="28"/>
          <w:szCs w:val="28"/>
          <w:lang w:val="es-ES"/>
        </w:rPr>
        <w:t>$</w:t>
      </w:r>
      <w:r w:rsidR="003A6598">
        <w:rPr>
          <w:rFonts w:cstheme="minorHAnsi"/>
          <w:b/>
          <w:sz w:val="28"/>
          <w:szCs w:val="28"/>
          <w:lang w:val="es-ES"/>
        </w:rPr>
        <w:t xml:space="preserve"> </w:t>
      </w:r>
      <w:r w:rsidRPr="003A6598">
        <w:rPr>
          <w:rFonts w:cstheme="minorHAnsi"/>
          <w:b/>
          <w:sz w:val="28"/>
          <w:szCs w:val="28"/>
          <w:lang w:val="es-ES"/>
        </w:rPr>
        <w:t>40.400.285.232</w:t>
      </w:r>
      <w:r w:rsidRPr="0071326A">
        <w:rPr>
          <w:rFonts w:cstheme="minorHAnsi"/>
          <w:sz w:val="28"/>
          <w:szCs w:val="28"/>
          <w:lang w:val="es-ES"/>
        </w:rPr>
        <w:t xml:space="preserve"> y sus resultados no han sido los más favorables. </w:t>
      </w:r>
      <w:r>
        <w:rPr>
          <w:rFonts w:cstheme="minorHAnsi"/>
          <w:sz w:val="28"/>
          <w:szCs w:val="28"/>
          <w:lang w:val="es-ES"/>
        </w:rPr>
        <w:t xml:space="preserve"> </w:t>
      </w:r>
      <w:r w:rsidRPr="0071326A">
        <w:rPr>
          <w:rFonts w:cstheme="minorHAnsi"/>
          <w:sz w:val="28"/>
          <w:szCs w:val="28"/>
          <w:lang w:val="es-ES"/>
        </w:rPr>
        <w:t>La poca transparencia, inexistente rendición de cuentas y desorganización institucional dan cuenta de la corru</w:t>
      </w:r>
      <w:r>
        <w:rPr>
          <w:rFonts w:cstheme="minorHAnsi"/>
          <w:sz w:val="28"/>
          <w:szCs w:val="28"/>
          <w:lang w:val="es-ES"/>
        </w:rPr>
        <w:t>pción que subyace a lo interno de este programa.</w:t>
      </w:r>
    </w:p>
    <w:p w:rsidR="00BD0F94" w:rsidRPr="0071326A" w:rsidRDefault="003A6598" w:rsidP="00574E5B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El </w:t>
      </w:r>
      <w:r w:rsidR="00BD0F94">
        <w:rPr>
          <w:rFonts w:cstheme="minorHAnsi"/>
          <w:sz w:val="28"/>
          <w:szCs w:val="28"/>
          <w:lang w:val="es-ES"/>
        </w:rPr>
        <w:t xml:space="preserve">abuso del poder por parte de funcionarios públicos para enriquecerse a costa del dinero de la </w:t>
      </w:r>
      <w:r w:rsidR="00D73350">
        <w:rPr>
          <w:rFonts w:cstheme="minorHAnsi"/>
          <w:sz w:val="28"/>
          <w:szCs w:val="28"/>
          <w:lang w:val="es-ES"/>
        </w:rPr>
        <w:t>N</w:t>
      </w:r>
      <w:r w:rsidR="00BD0F94">
        <w:rPr>
          <w:rFonts w:cstheme="minorHAnsi"/>
          <w:sz w:val="28"/>
          <w:szCs w:val="28"/>
          <w:lang w:val="es-ES"/>
        </w:rPr>
        <w:t xml:space="preserve">ación es </w:t>
      </w:r>
      <w:r w:rsidR="00BD0F94" w:rsidRPr="00BD0F94">
        <w:rPr>
          <w:rFonts w:cstheme="minorHAnsi"/>
          <w:sz w:val="28"/>
          <w:szCs w:val="28"/>
          <w:lang w:val="es-ES"/>
        </w:rPr>
        <w:t xml:space="preserve">una de las causas de la regresión </w:t>
      </w:r>
      <w:r w:rsidR="006C51E8">
        <w:rPr>
          <w:rFonts w:cstheme="minorHAnsi"/>
          <w:sz w:val="28"/>
          <w:szCs w:val="28"/>
          <w:lang w:val="es-ES"/>
        </w:rPr>
        <w:t>de los</w:t>
      </w:r>
      <w:r w:rsidR="00BD0F94" w:rsidRPr="00BD0F94">
        <w:rPr>
          <w:rFonts w:cstheme="minorHAnsi"/>
          <w:sz w:val="28"/>
          <w:szCs w:val="28"/>
          <w:lang w:val="es-ES"/>
        </w:rPr>
        <w:t xml:space="preserve"> derecho</w:t>
      </w:r>
      <w:r w:rsidR="006C51E8">
        <w:rPr>
          <w:rFonts w:cstheme="minorHAnsi"/>
          <w:sz w:val="28"/>
          <w:szCs w:val="28"/>
          <w:lang w:val="es-ES"/>
        </w:rPr>
        <w:t>s</w:t>
      </w:r>
      <w:r w:rsidR="00BD0F94" w:rsidRPr="00BD0F94">
        <w:rPr>
          <w:rFonts w:cstheme="minorHAnsi"/>
          <w:sz w:val="28"/>
          <w:szCs w:val="28"/>
          <w:lang w:val="es-ES"/>
        </w:rPr>
        <w:t xml:space="preserve"> </w:t>
      </w:r>
      <w:r w:rsidR="00B66A8B">
        <w:rPr>
          <w:rFonts w:cstheme="minorHAnsi"/>
          <w:sz w:val="28"/>
          <w:szCs w:val="28"/>
          <w:lang w:val="es-ES"/>
        </w:rPr>
        <w:t xml:space="preserve">de los venezolanos y </w:t>
      </w:r>
      <w:r w:rsidR="006C51E8">
        <w:rPr>
          <w:rFonts w:cstheme="minorHAnsi"/>
          <w:sz w:val="28"/>
          <w:szCs w:val="28"/>
          <w:lang w:val="es-ES"/>
        </w:rPr>
        <w:t>resulta particularmente delicado en el ámbito de</w:t>
      </w:r>
      <w:r w:rsidR="00BD0F94">
        <w:rPr>
          <w:rFonts w:cstheme="minorHAnsi"/>
          <w:sz w:val="28"/>
          <w:szCs w:val="28"/>
          <w:lang w:val="es-ES"/>
        </w:rPr>
        <w:t xml:space="preserve"> la salud, </w:t>
      </w:r>
      <w:r w:rsidR="006C51E8">
        <w:rPr>
          <w:rFonts w:cstheme="minorHAnsi"/>
          <w:sz w:val="28"/>
          <w:szCs w:val="28"/>
          <w:lang w:val="es-ES"/>
        </w:rPr>
        <w:t>porque la vidas de miles de personas- niños, jóvenes y ancianos- están en riesgo a diario, a merced de un sistema de salud pública sumido en el caos administrativo y en corruptelas a todos los niveles</w:t>
      </w:r>
      <w:r w:rsidR="00BD0F94" w:rsidRPr="00BD0F94">
        <w:rPr>
          <w:rFonts w:cstheme="minorHAnsi"/>
          <w:sz w:val="28"/>
          <w:szCs w:val="28"/>
          <w:lang w:val="es-ES"/>
        </w:rPr>
        <w:t>.</w:t>
      </w:r>
    </w:p>
    <w:p w:rsidR="00AF1FC7" w:rsidRDefault="00AF1FC7"/>
    <w:sectPr w:rsidR="00AF1FC7" w:rsidSect="00AF1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B"/>
    <w:rsid w:val="000C5EE3"/>
    <w:rsid w:val="000D005D"/>
    <w:rsid w:val="003A6598"/>
    <w:rsid w:val="00574E5B"/>
    <w:rsid w:val="006B1FE8"/>
    <w:rsid w:val="006C51E8"/>
    <w:rsid w:val="007E649F"/>
    <w:rsid w:val="00AE3728"/>
    <w:rsid w:val="00AF1FC7"/>
    <w:rsid w:val="00B61651"/>
    <w:rsid w:val="00B62D9B"/>
    <w:rsid w:val="00B66A8B"/>
    <w:rsid w:val="00BC477C"/>
    <w:rsid w:val="00BD0F94"/>
    <w:rsid w:val="00C04824"/>
    <w:rsid w:val="00C43934"/>
    <w:rsid w:val="00D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50BE-9724-4D83-AF5F-3B430D7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5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7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org.ve/project/crisis-humanitaria-emergencia-compleja-venezue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Alac6</dc:creator>
  <cp:lastModifiedBy>Alessandra Percoco</cp:lastModifiedBy>
  <cp:revision>2</cp:revision>
  <dcterms:created xsi:type="dcterms:W3CDTF">2018-06-14T17:52:00Z</dcterms:created>
  <dcterms:modified xsi:type="dcterms:W3CDTF">2018-06-14T17:52:00Z</dcterms:modified>
</cp:coreProperties>
</file>